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058" w:rsidRDefault="00880058" w:rsidP="00880058">
      <w:pPr>
        <w:ind w:firstLineChars="500" w:firstLine="1400"/>
        <w:rPr>
          <w:rFonts w:ascii="微软雅黑" w:eastAsia="微软雅黑" w:hAnsi="微软雅黑"/>
          <w:color w:val="333333"/>
          <w:sz w:val="26"/>
          <w:szCs w:val="26"/>
          <w:shd w:val="clear" w:color="auto" w:fill="F5F5F5"/>
        </w:rPr>
      </w:pPr>
      <w:r>
        <w:rPr>
          <w:b/>
          <w:sz w:val="28"/>
          <w:szCs w:val="28"/>
          <w:lang w:val="en-GB"/>
        </w:rPr>
        <w:t>R</w:t>
      </w:r>
      <w:r w:rsidR="009C2FEC">
        <w:rPr>
          <w:b/>
          <w:sz w:val="28"/>
          <w:szCs w:val="28"/>
          <w:lang w:val="en-GB"/>
        </w:rPr>
        <w:t>ING</w:t>
      </w:r>
      <w:bookmarkStart w:id="0" w:name="_GoBack"/>
      <w:bookmarkEnd w:id="0"/>
      <w:r>
        <w:rPr>
          <w:rFonts w:ascii="宋体" w:eastAsia="宋体" w:hAnsi="宋体" w:cs="宋体" w:hint="eastAsia"/>
          <w:b/>
          <w:sz w:val="28"/>
          <w:szCs w:val="28"/>
          <w:lang w:val="en-GB"/>
        </w:rPr>
        <w:t>国际控股集团</w:t>
      </w:r>
      <w:r w:rsidR="00840BA7">
        <w:rPr>
          <w:rFonts w:ascii="宋体" w:eastAsia="宋体" w:hAnsi="宋体" w:cs="宋体" w:hint="eastAsia"/>
          <w:b/>
          <w:sz w:val="28"/>
          <w:szCs w:val="28"/>
          <w:lang w:val="en-GB"/>
        </w:rPr>
        <w:t>成功</w:t>
      </w:r>
      <w:r w:rsidRPr="008C3813">
        <w:rPr>
          <w:rFonts w:eastAsia="宋体" w:hAnsi="Arial"/>
          <w:b/>
          <w:sz w:val="28"/>
          <w:szCs w:val="28"/>
          <w:lang w:val="en-GB"/>
        </w:rPr>
        <w:t>并购博瓦集团</w:t>
      </w:r>
    </w:p>
    <w:p w:rsidR="00995063" w:rsidRPr="00E92CD3" w:rsidRDefault="00880058" w:rsidP="00E92CD3">
      <w:pPr>
        <w:ind w:firstLineChars="200" w:firstLine="480"/>
        <w:rPr>
          <w:rFonts w:ascii="宋体" w:eastAsia="宋体" w:hAnsi="宋体"/>
          <w:b/>
          <w:sz w:val="24"/>
          <w:szCs w:val="24"/>
          <w:lang w:val="en-GB"/>
        </w:rPr>
      </w:pPr>
      <w:r w:rsidRPr="00E92CD3">
        <w:rPr>
          <w:rFonts w:ascii="宋体" w:eastAsia="宋体" w:hAnsi="宋体" w:hint="eastAsia"/>
          <w:color w:val="333333"/>
          <w:sz w:val="24"/>
          <w:szCs w:val="24"/>
          <w:shd w:val="clear" w:color="auto" w:fill="F5F5F5"/>
        </w:rPr>
        <w:t>从201</w:t>
      </w:r>
      <w:r w:rsidRPr="00E92CD3">
        <w:rPr>
          <w:rFonts w:ascii="宋体" w:eastAsia="宋体" w:hAnsi="宋体"/>
          <w:color w:val="333333"/>
          <w:sz w:val="24"/>
          <w:szCs w:val="24"/>
          <w:shd w:val="clear" w:color="auto" w:fill="F5F5F5"/>
        </w:rPr>
        <w:t>8</w:t>
      </w:r>
      <w:r w:rsidRPr="00E92CD3">
        <w:rPr>
          <w:rFonts w:ascii="宋体" w:eastAsia="宋体" w:hAnsi="宋体" w:hint="eastAsia"/>
          <w:color w:val="333333"/>
          <w:sz w:val="24"/>
          <w:szCs w:val="24"/>
          <w:shd w:val="clear" w:color="auto" w:fill="F5F5F5"/>
        </w:rPr>
        <w:t>年11月1日起</w:t>
      </w:r>
      <w:r w:rsidR="00995063" w:rsidRPr="00E92CD3">
        <w:rPr>
          <w:rFonts w:ascii="宋体" w:eastAsia="宋体" w:hAnsi="宋体" w:hint="eastAsia"/>
          <w:color w:val="333333"/>
          <w:sz w:val="24"/>
          <w:szCs w:val="24"/>
          <w:shd w:val="clear" w:color="auto" w:fill="F5F5F5"/>
        </w:rPr>
        <w:t>R</w:t>
      </w:r>
      <w:r w:rsidR="00995063" w:rsidRPr="00E92CD3">
        <w:rPr>
          <w:rFonts w:ascii="宋体" w:eastAsia="宋体" w:hAnsi="宋体"/>
          <w:color w:val="333333"/>
          <w:sz w:val="24"/>
          <w:szCs w:val="24"/>
          <w:shd w:val="clear" w:color="auto" w:fill="F5F5F5"/>
        </w:rPr>
        <w:t>ing</w:t>
      </w:r>
      <w:r w:rsidR="00995063" w:rsidRPr="00E92CD3">
        <w:rPr>
          <w:rFonts w:ascii="宋体" w:eastAsia="宋体" w:hAnsi="宋体" w:hint="eastAsia"/>
          <w:color w:val="333333"/>
          <w:sz w:val="24"/>
          <w:szCs w:val="24"/>
          <w:shd w:val="clear" w:color="auto" w:fill="F5F5F5"/>
        </w:rPr>
        <w:t>国际控股公司成为</w:t>
      </w:r>
      <w:r w:rsidRPr="00E92CD3">
        <w:rPr>
          <w:rFonts w:ascii="宋体" w:eastAsia="宋体" w:hAnsi="宋体" w:hint="eastAsia"/>
          <w:color w:val="333333"/>
          <w:sz w:val="24"/>
          <w:szCs w:val="24"/>
          <w:shd w:val="clear" w:color="auto" w:fill="F5F5F5"/>
        </w:rPr>
        <w:t>博瓦集团</w:t>
      </w:r>
      <w:r w:rsidR="00995063" w:rsidRPr="00E92CD3">
        <w:rPr>
          <w:rFonts w:ascii="宋体" w:eastAsia="宋体" w:hAnsi="宋体" w:hint="eastAsia"/>
          <w:color w:val="333333"/>
          <w:sz w:val="24"/>
          <w:szCs w:val="24"/>
          <w:shd w:val="clear" w:color="auto" w:fill="F5F5F5"/>
        </w:rPr>
        <w:t>的新</w:t>
      </w:r>
      <w:r w:rsidRPr="00E92CD3">
        <w:rPr>
          <w:rFonts w:ascii="宋体" w:eastAsia="宋体" w:hAnsi="宋体" w:hint="eastAsia"/>
          <w:color w:val="333333"/>
          <w:sz w:val="24"/>
          <w:szCs w:val="24"/>
          <w:shd w:val="clear" w:color="auto" w:fill="F5F5F5"/>
        </w:rPr>
        <w:t>东家</w:t>
      </w:r>
      <w:r w:rsidR="00995063" w:rsidRPr="00E92CD3">
        <w:rPr>
          <w:rFonts w:ascii="宋体" w:eastAsia="宋体" w:hAnsi="宋体" w:hint="eastAsia"/>
          <w:color w:val="333333"/>
          <w:sz w:val="24"/>
          <w:szCs w:val="24"/>
          <w:shd w:val="clear" w:color="auto" w:fill="F5F5F5"/>
        </w:rPr>
        <w:t>。</w:t>
      </w:r>
      <w:r w:rsidR="00995063" w:rsidRPr="00E92CD3">
        <w:rPr>
          <w:rFonts w:ascii="宋体" w:eastAsia="宋体" w:hAnsi="宋体" w:cs="Times New Roman"/>
          <w:sz w:val="24"/>
          <w:szCs w:val="24"/>
          <w:lang w:val="en-GB"/>
        </w:rPr>
        <w:t>Ring国际控股集团已经签署收购博瓦集团的合同</w:t>
      </w:r>
      <w:r w:rsidR="00995063" w:rsidRPr="00E92CD3">
        <w:rPr>
          <w:rFonts w:ascii="宋体" w:eastAsia="宋体" w:hAnsi="宋体" w:cs="Times New Roman" w:hint="eastAsia"/>
          <w:sz w:val="24"/>
          <w:szCs w:val="24"/>
          <w:lang w:val="en-GB"/>
        </w:rPr>
        <w:t>。</w:t>
      </w:r>
      <w:r w:rsidR="00995063" w:rsidRPr="00E92CD3">
        <w:rPr>
          <w:rFonts w:ascii="宋体" w:eastAsia="宋体" w:hAnsi="宋体" w:cs="Times New Roman"/>
          <w:sz w:val="24"/>
          <w:szCs w:val="24"/>
          <w:lang w:val="en-GB"/>
        </w:rPr>
        <w:t>RING国际控股集团将收购博瓦集团的所有资产，包括博瓦</w:t>
      </w:r>
      <w:r w:rsidR="00E92CD3" w:rsidRPr="00E92CD3">
        <w:rPr>
          <w:rFonts w:ascii="宋体" w:eastAsia="宋体" w:hAnsi="宋体" w:cs="Times New Roman"/>
          <w:sz w:val="24"/>
          <w:szCs w:val="24"/>
          <w:lang w:val="en-GB"/>
        </w:rPr>
        <w:t>集团持有的外国子公司的股</w:t>
      </w:r>
      <w:r w:rsidR="00E92CD3" w:rsidRPr="00E92CD3">
        <w:rPr>
          <w:rFonts w:ascii="宋体" w:eastAsia="宋体" w:hAnsi="宋体" w:cs="Times New Roman" w:hint="eastAsia"/>
          <w:sz w:val="24"/>
          <w:szCs w:val="24"/>
          <w:lang w:val="en-GB"/>
        </w:rPr>
        <w:t>份</w:t>
      </w:r>
      <w:r w:rsidR="00995063" w:rsidRPr="00E92CD3">
        <w:rPr>
          <w:rFonts w:ascii="宋体" w:eastAsia="宋体" w:hAnsi="宋体" w:cs="Times New Roman"/>
          <w:sz w:val="24"/>
          <w:szCs w:val="24"/>
          <w:lang w:val="en-GB"/>
        </w:rPr>
        <w:t>。</w:t>
      </w:r>
    </w:p>
    <w:p w:rsidR="00995063" w:rsidRPr="00E92CD3" w:rsidRDefault="00E92CD3" w:rsidP="00995063">
      <w:pPr>
        <w:spacing w:line="360" w:lineRule="auto"/>
        <w:ind w:leftChars="129" w:left="271" w:rightChars="128" w:right="269"/>
        <w:rPr>
          <w:rFonts w:ascii="宋体" w:eastAsia="宋体" w:hAnsi="宋体" w:cs="Times New Roman"/>
          <w:sz w:val="24"/>
          <w:szCs w:val="24"/>
          <w:lang w:val="en-GB"/>
        </w:rPr>
      </w:pPr>
      <w:r>
        <w:rPr>
          <w:noProof/>
        </w:rPr>
        <w:drawing>
          <wp:inline distT="0" distB="0" distL="0" distR="0" wp14:anchorId="32EC6003" wp14:editId="587C7E32">
            <wp:extent cx="5362575" cy="32289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063" w:rsidRDefault="00995063" w:rsidP="00E92CD3">
      <w:pPr>
        <w:spacing w:line="360" w:lineRule="auto"/>
        <w:ind w:leftChars="129" w:left="271" w:rightChars="128" w:right="269" w:firstLineChars="200" w:firstLine="480"/>
        <w:rPr>
          <w:rFonts w:ascii="宋体" w:eastAsia="宋体" w:hAnsi="宋体" w:cs="Times New Roman"/>
          <w:sz w:val="24"/>
          <w:szCs w:val="24"/>
          <w:lang w:val="en-GB"/>
        </w:rPr>
      </w:pPr>
      <w:r w:rsidRPr="00E92CD3">
        <w:rPr>
          <w:rFonts w:ascii="宋体" w:eastAsia="宋体" w:hAnsi="宋体" w:cs="Times New Roman"/>
          <w:sz w:val="24"/>
          <w:szCs w:val="24"/>
          <w:lang w:val="en-GB"/>
        </w:rPr>
        <w:t>RING国际控股集团是一</w:t>
      </w:r>
      <w:r w:rsidRPr="00E92CD3">
        <w:rPr>
          <w:rFonts w:ascii="宋体" w:eastAsia="宋体" w:hAnsi="宋体" w:cs="Times New Roman" w:hint="eastAsia"/>
          <w:sz w:val="24"/>
          <w:szCs w:val="24"/>
          <w:lang w:val="en-GB"/>
        </w:rPr>
        <w:t>家</w:t>
      </w:r>
      <w:r w:rsidRPr="00E92CD3">
        <w:rPr>
          <w:rFonts w:ascii="宋体" w:eastAsia="宋体" w:hAnsi="宋体" w:cs="Times New Roman"/>
          <w:sz w:val="24"/>
          <w:szCs w:val="24"/>
          <w:lang w:val="en-GB"/>
        </w:rPr>
        <w:t>私</w:t>
      </w:r>
      <w:r w:rsidRPr="00E92CD3">
        <w:rPr>
          <w:rFonts w:ascii="宋体" w:eastAsia="宋体" w:hAnsi="宋体" w:cs="Times New Roman" w:hint="eastAsia"/>
          <w:sz w:val="24"/>
          <w:szCs w:val="24"/>
          <w:lang w:val="en-GB"/>
        </w:rPr>
        <w:t>有</w:t>
      </w:r>
      <w:r w:rsidRPr="00E92CD3">
        <w:rPr>
          <w:rFonts w:ascii="宋体" w:eastAsia="宋体" w:hAnsi="宋体" w:cs="Times New Roman"/>
          <w:sz w:val="24"/>
          <w:szCs w:val="24"/>
          <w:lang w:val="en-GB"/>
        </w:rPr>
        <w:t>的奥地利工业集团，在公司管理、重组以及优化方面具有</w:t>
      </w:r>
      <w:r w:rsidRPr="00E92CD3">
        <w:rPr>
          <w:rFonts w:ascii="宋体" w:eastAsia="宋体" w:hAnsi="宋体" w:cs="Times New Roman"/>
          <w:sz w:val="24"/>
          <w:szCs w:val="24"/>
          <w:shd w:val="clear" w:color="auto" w:fill="FFFFFF"/>
        </w:rPr>
        <w:t>长期专业经验，尤其在金属加工领域。</w:t>
      </w:r>
      <w:r w:rsidRPr="00E92CD3">
        <w:rPr>
          <w:rFonts w:ascii="宋体" w:eastAsia="宋体" w:hAnsi="宋体" w:cs="Times New Roman"/>
          <w:sz w:val="24"/>
          <w:szCs w:val="24"/>
          <w:lang w:val="en-GB"/>
        </w:rPr>
        <w:t>RING国际控股集团具有并购公司</w:t>
      </w:r>
      <w:r w:rsidRPr="00E92CD3">
        <w:rPr>
          <w:rFonts w:ascii="宋体" w:eastAsia="宋体" w:hAnsi="宋体" w:cs="Times New Roman" w:hint="eastAsia"/>
          <w:sz w:val="24"/>
          <w:szCs w:val="24"/>
          <w:lang w:val="en-GB"/>
        </w:rPr>
        <w:t>使其</w:t>
      </w:r>
      <w:r w:rsidRPr="00E92CD3">
        <w:rPr>
          <w:rFonts w:ascii="宋体" w:eastAsia="宋体" w:hAnsi="宋体" w:cs="Times New Roman"/>
          <w:sz w:val="24"/>
          <w:szCs w:val="24"/>
          <w:lang w:val="en-GB"/>
        </w:rPr>
        <w:t>获得可持续发展的能力。在20年的发展历程中，RING国际控股集团已经</w:t>
      </w:r>
      <w:r w:rsidRPr="00E92CD3">
        <w:rPr>
          <w:rFonts w:ascii="宋体" w:eastAsia="宋体" w:hAnsi="宋体" w:cs="Times New Roman" w:hint="eastAsia"/>
          <w:sz w:val="24"/>
          <w:szCs w:val="24"/>
          <w:lang w:val="en-GB"/>
        </w:rPr>
        <w:t>成</w:t>
      </w:r>
      <w:r w:rsidRPr="00E92CD3">
        <w:rPr>
          <w:rFonts w:ascii="宋体" w:eastAsia="宋体" w:hAnsi="宋体" w:cs="Times New Roman"/>
          <w:sz w:val="24"/>
          <w:szCs w:val="24"/>
          <w:lang w:val="en-GB"/>
        </w:rPr>
        <w:t>为奥地利最富有活力的控股公司之一，销售额达5亿欧元，拥有大约3000名员工。在2017年，RING国际控股集团决定</w:t>
      </w:r>
      <w:r w:rsidRPr="00E92CD3">
        <w:rPr>
          <w:rFonts w:ascii="宋体" w:eastAsia="宋体" w:hAnsi="宋体" w:cs="Times New Roman" w:hint="eastAsia"/>
          <w:sz w:val="24"/>
          <w:szCs w:val="24"/>
          <w:lang w:val="en-GB"/>
        </w:rPr>
        <w:t>将所有资源</w:t>
      </w:r>
      <w:r w:rsidRPr="00E92CD3">
        <w:rPr>
          <w:rFonts w:ascii="宋体" w:eastAsia="宋体" w:hAnsi="宋体" w:cs="Times New Roman"/>
          <w:sz w:val="24"/>
          <w:szCs w:val="24"/>
          <w:lang w:val="en-GB"/>
        </w:rPr>
        <w:t>聚焦于金属加工领域，以</w:t>
      </w:r>
      <w:r w:rsidRPr="00E92CD3">
        <w:rPr>
          <w:rFonts w:ascii="宋体" w:eastAsia="宋体" w:hAnsi="宋体" w:cs="Times New Roman" w:hint="eastAsia"/>
          <w:sz w:val="24"/>
          <w:szCs w:val="24"/>
          <w:lang w:val="en-GB"/>
        </w:rPr>
        <w:t>强化</w:t>
      </w:r>
      <w:r w:rsidRPr="00E92CD3">
        <w:rPr>
          <w:rFonts w:ascii="宋体" w:eastAsia="宋体" w:hAnsi="宋体" w:cs="Times New Roman"/>
          <w:sz w:val="24"/>
          <w:szCs w:val="24"/>
          <w:lang w:val="en-GB"/>
        </w:rPr>
        <w:t>现有能力。</w:t>
      </w:r>
      <w:r w:rsidRPr="00E92CD3">
        <w:rPr>
          <w:rFonts w:ascii="宋体" w:eastAsia="宋体" w:hAnsi="宋体" w:cs="Times New Roman" w:hint="eastAsia"/>
          <w:sz w:val="24"/>
          <w:szCs w:val="24"/>
          <w:lang w:val="en-GB"/>
        </w:rPr>
        <w:t xml:space="preserve"> </w:t>
      </w:r>
    </w:p>
    <w:p w:rsidR="00E92CD3" w:rsidRPr="00E92CD3" w:rsidRDefault="00E92CD3" w:rsidP="00E92CD3">
      <w:pPr>
        <w:spacing w:line="360" w:lineRule="auto"/>
        <w:ind w:leftChars="129" w:left="271" w:rightChars="128" w:right="269" w:firstLineChars="200" w:firstLine="420"/>
        <w:rPr>
          <w:rFonts w:ascii="宋体" w:eastAsia="宋体" w:hAnsi="宋体" w:cs="Times New Roman"/>
          <w:sz w:val="24"/>
          <w:szCs w:val="24"/>
          <w:lang w:val="en-GB"/>
        </w:rPr>
      </w:pPr>
      <w:r>
        <w:rPr>
          <w:noProof/>
        </w:rPr>
        <w:lastRenderedPageBreak/>
        <w:drawing>
          <wp:inline distT="0" distB="0" distL="0" distR="0" wp14:anchorId="37BE0EC6" wp14:editId="090C4944">
            <wp:extent cx="4801694" cy="32264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28513" cy="324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063" w:rsidRPr="00E92CD3" w:rsidRDefault="00995063" w:rsidP="002F4E42">
      <w:pPr>
        <w:spacing w:line="360" w:lineRule="auto"/>
        <w:ind w:leftChars="129" w:left="271" w:rightChars="128" w:right="269" w:firstLineChars="200" w:firstLine="480"/>
        <w:rPr>
          <w:rFonts w:ascii="宋体" w:eastAsia="宋体" w:hAnsi="宋体" w:cs="Times New Roman"/>
          <w:sz w:val="24"/>
          <w:szCs w:val="24"/>
          <w:lang w:val="en-GB"/>
        </w:rPr>
      </w:pPr>
      <w:r w:rsidRPr="00E92CD3">
        <w:rPr>
          <w:rFonts w:ascii="宋体" w:eastAsia="宋体" w:hAnsi="宋体" w:cs="Times New Roman"/>
          <w:sz w:val="24"/>
          <w:szCs w:val="24"/>
          <w:lang w:val="en-GB"/>
        </w:rPr>
        <w:t>并购博瓦集团</w:t>
      </w:r>
      <w:r w:rsidRPr="00E92CD3">
        <w:rPr>
          <w:rFonts w:ascii="宋体" w:eastAsia="宋体" w:hAnsi="宋体" w:cs="Times New Roman" w:hint="eastAsia"/>
          <w:sz w:val="24"/>
          <w:szCs w:val="24"/>
          <w:lang w:val="en-GB"/>
        </w:rPr>
        <w:t>标志着</w:t>
      </w:r>
      <w:r w:rsidRPr="00E92CD3">
        <w:rPr>
          <w:rFonts w:ascii="宋体" w:eastAsia="宋体" w:hAnsi="宋体" w:cs="Times New Roman"/>
          <w:sz w:val="24"/>
          <w:szCs w:val="24"/>
          <w:lang w:val="en-GB"/>
        </w:rPr>
        <w:t>RING国际控股集团</w:t>
      </w:r>
      <w:r w:rsidRPr="00E92CD3">
        <w:rPr>
          <w:rFonts w:ascii="宋体" w:eastAsia="宋体" w:hAnsi="宋体" w:cs="Times New Roman" w:hint="eastAsia"/>
          <w:sz w:val="24"/>
          <w:szCs w:val="24"/>
          <w:lang w:val="en-GB"/>
        </w:rPr>
        <w:t>在其</w:t>
      </w:r>
      <w:r w:rsidRPr="00E92CD3">
        <w:rPr>
          <w:rFonts w:ascii="宋体" w:eastAsia="宋体" w:hAnsi="宋体" w:cs="Times New Roman"/>
          <w:sz w:val="24"/>
          <w:szCs w:val="24"/>
          <w:lang w:val="en-GB"/>
        </w:rPr>
        <w:t>发展史</w:t>
      </w:r>
      <w:r w:rsidRPr="00E92CD3">
        <w:rPr>
          <w:rFonts w:ascii="宋体" w:eastAsia="宋体" w:hAnsi="宋体" w:cs="Times New Roman" w:hint="eastAsia"/>
          <w:sz w:val="24"/>
          <w:szCs w:val="24"/>
          <w:lang w:val="en-GB"/>
        </w:rPr>
        <w:t>上又迈出前进的</w:t>
      </w:r>
      <w:r w:rsidRPr="00E92CD3">
        <w:rPr>
          <w:rFonts w:ascii="宋体" w:eastAsia="宋体" w:hAnsi="宋体" w:cs="Times New Roman"/>
          <w:sz w:val="24"/>
          <w:szCs w:val="24"/>
          <w:lang w:val="en-GB"/>
        </w:rPr>
        <w:t>一步。RING国际控股集团的行业经验和博瓦集团优秀的技术资源</w:t>
      </w:r>
      <w:r w:rsidRPr="00E92CD3">
        <w:rPr>
          <w:rFonts w:ascii="宋体" w:eastAsia="宋体" w:hAnsi="宋体" w:cs="Times New Roman" w:hint="eastAsia"/>
          <w:sz w:val="24"/>
          <w:szCs w:val="24"/>
          <w:lang w:val="en-GB"/>
        </w:rPr>
        <w:t>将完美融合，相得益彰，</w:t>
      </w:r>
      <w:r w:rsidRPr="00E92CD3">
        <w:rPr>
          <w:rFonts w:ascii="宋体" w:eastAsia="宋体" w:hAnsi="宋体" w:cs="Times New Roman"/>
          <w:sz w:val="24"/>
          <w:szCs w:val="24"/>
          <w:lang w:val="en-GB"/>
        </w:rPr>
        <w:t>为公司在汽车和工业领域</w:t>
      </w:r>
      <w:r w:rsidRPr="00E92CD3">
        <w:rPr>
          <w:rFonts w:ascii="宋体" w:eastAsia="宋体" w:hAnsi="宋体" w:cs="Times New Roman" w:hint="eastAsia"/>
          <w:sz w:val="24"/>
          <w:szCs w:val="24"/>
          <w:lang w:val="en-GB"/>
        </w:rPr>
        <w:t>取得</w:t>
      </w:r>
      <w:r w:rsidRPr="00E92CD3">
        <w:rPr>
          <w:rFonts w:ascii="宋体" w:eastAsia="宋体" w:hAnsi="宋体" w:cs="Times New Roman"/>
          <w:sz w:val="24"/>
          <w:szCs w:val="24"/>
          <w:lang w:val="en-GB"/>
        </w:rPr>
        <w:t>可持续稳定发展奠定基础。被收购公司的职位</w:t>
      </w:r>
      <w:r w:rsidRPr="00E92CD3">
        <w:rPr>
          <w:rFonts w:ascii="宋体" w:eastAsia="宋体" w:hAnsi="宋体" w:cs="Times New Roman" w:hint="eastAsia"/>
          <w:sz w:val="24"/>
          <w:szCs w:val="24"/>
          <w:lang w:val="en-GB"/>
        </w:rPr>
        <w:t>也将</w:t>
      </w:r>
      <w:r w:rsidRPr="00E92CD3">
        <w:rPr>
          <w:rFonts w:ascii="宋体" w:eastAsia="宋体" w:hAnsi="宋体" w:cs="Times New Roman"/>
          <w:sz w:val="24"/>
          <w:szCs w:val="24"/>
          <w:lang w:val="en-GB"/>
        </w:rPr>
        <w:t>保留，所有现有工厂继续运营。</w:t>
      </w:r>
    </w:p>
    <w:p w:rsidR="00995063" w:rsidRPr="00E92CD3" w:rsidRDefault="00995063" w:rsidP="002F4E42">
      <w:pPr>
        <w:spacing w:line="360" w:lineRule="auto"/>
        <w:ind w:leftChars="129" w:left="271" w:rightChars="128" w:right="269" w:firstLineChars="200" w:firstLine="480"/>
        <w:rPr>
          <w:rFonts w:ascii="宋体" w:eastAsia="宋体" w:hAnsi="宋体" w:cs="Times New Roman"/>
          <w:sz w:val="24"/>
          <w:szCs w:val="24"/>
          <w:lang w:val="en-GB"/>
        </w:rPr>
      </w:pPr>
      <w:r w:rsidRPr="00E92CD3">
        <w:rPr>
          <w:rFonts w:ascii="宋体" w:eastAsia="宋体" w:hAnsi="宋体" w:cs="Times New Roman"/>
          <w:sz w:val="24"/>
          <w:szCs w:val="24"/>
          <w:lang w:val="en-GB"/>
        </w:rPr>
        <w:t>我们期</w:t>
      </w:r>
      <w:r w:rsidRPr="002F4E42">
        <w:rPr>
          <w:rFonts w:ascii="宋体" w:eastAsia="宋体" w:hAnsi="宋体" w:cs="Times New Roman"/>
          <w:sz w:val="24"/>
          <w:szCs w:val="24"/>
          <w:lang w:val="en-GB"/>
        </w:rPr>
        <w:t>待</w:t>
      </w:r>
      <w:r w:rsidR="002F4E42" w:rsidRPr="002F4E42">
        <w:rPr>
          <w:rFonts w:ascii="宋体" w:eastAsia="宋体" w:hAnsi="宋体"/>
          <w:sz w:val="24"/>
          <w:szCs w:val="24"/>
          <w:lang w:val="en-GB"/>
        </w:rPr>
        <w:t>Ring</w:t>
      </w:r>
      <w:r w:rsidR="002F4E42" w:rsidRPr="002F4E42">
        <w:rPr>
          <w:rFonts w:ascii="宋体" w:eastAsia="宋体" w:hAnsi="宋体" w:cs="宋体" w:hint="eastAsia"/>
          <w:sz w:val="24"/>
          <w:szCs w:val="24"/>
          <w:lang w:val="en-GB"/>
        </w:rPr>
        <w:t>国际控股集团</w:t>
      </w:r>
      <w:r w:rsidRPr="002F4E42">
        <w:rPr>
          <w:rFonts w:ascii="宋体" w:eastAsia="宋体" w:hAnsi="宋体" w:cs="Times New Roman"/>
          <w:sz w:val="24"/>
          <w:szCs w:val="24"/>
          <w:lang w:val="en-GB"/>
        </w:rPr>
        <w:t>领导博</w:t>
      </w:r>
      <w:r w:rsidRPr="00E92CD3">
        <w:rPr>
          <w:rFonts w:ascii="宋体" w:eastAsia="宋体" w:hAnsi="宋体" w:cs="Times New Roman"/>
          <w:sz w:val="24"/>
          <w:szCs w:val="24"/>
          <w:lang w:val="en-GB"/>
        </w:rPr>
        <w:t>瓦集团和大家一起走向成功的未来。</w:t>
      </w:r>
    </w:p>
    <w:p w:rsidR="00995063" w:rsidRPr="00E92CD3" w:rsidRDefault="002F4E42" w:rsidP="00995063">
      <w:pPr>
        <w:rPr>
          <w:rFonts w:ascii="宋体" w:eastAsia="宋体" w:hAnsi="宋体"/>
          <w:sz w:val="24"/>
          <w:szCs w:val="24"/>
          <w:lang w:val="en-GB"/>
        </w:rPr>
      </w:pPr>
      <w:r>
        <w:rPr>
          <w:noProof/>
        </w:rPr>
        <w:drawing>
          <wp:inline distT="0" distB="0" distL="0" distR="0" wp14:anchorId="63D18706" wp14:editId="7E0FC4E8">
            <wp:extent cx="5553075" cy="375412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375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5063" w:rsidRPr="00E92C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4F3" w:rsidRDefault="00BA34F3" w:rsidP="00A424E1">
      <w:r>
        <w:separator/>
      </w:r>
    </w:p>
  </w:endnote>
  <w:endnote w:type="continuationSeparator" w:id="0">
    <w:p w:rsidR="00BA34F3" w:rsidRDefault="00BA34F3" w:rsidP="00A4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4F3" w:rsidRDefault="00BA34F3" w:rsidP="00A424E1">
      <w:r>
        <w:separator/>
      </w:r>
    </w:p>
  </w:footnote>
  <w:footnote w:type="continuationSeparator" w:id="0">
    <w:p w:rsidR="00BA34F3" w:rsidRDefault="00BA34F3" w:rsidP="00A42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A34"/>
    <w:rsid w:val="00016CD9"/>
    <w:rsid w:val="000858CF"/>
    <w:rsid w:val="002941A7"/>
    <w:rsid w:val="002F4E42"/>
    <w:rsid w:val="003408AD"/>
    <w:rsid w:val="00605A44"/>
    <w:rsid w:val="006478F2"/>
    <w:rsid w:val="006E2626"/>
    <w:rsid w:val="00724814"/>
    <w:rsid w:val="00840BA7"/>
    <w:rsid w:val="00880058"/>
    <w:rsid w:val="00995063"/>
    <w:rsid w:val="009C2FEC"/>
    <w:rsid w:val="00A424E1"/>
    <w:rsid w:val="00AB7CEB"/>
    <w:rsid w:val="00BA34F3"/>
    <w:rsid w:val="00D36F71"/>
    <w:rsid w:val="00DA0A34"/>
    <w:rsid w:val="00E9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605C25"/>
  <w15:chartTrackingRefBased/>
  <w15:docId w15:val="{FD6637B2-450D-4F87-ADD3-C72E173A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24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24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24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24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Miko</dc:creator>
  <cp:keywords/>
  <dc:description/>
  <cp:lastModifiedBy>Huang Miko</cp:lastModifiedBy>
  <cp:revision>4</cp:revision>
  <dcterms:created xsi:type="dcterms:W3CDTF">2019-01-30T07:58:00Z</dcterms:created>
  <dcterms:modified xsi:type="dcterms:W3CDTF">2019-02-15T05:04:00Z</dcterms:modified>
</cp:coreProperties>
</file>